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3EB" w:rsidRPr="007643EB" w:rsidRDefault="007643EB" w:rsidP="007643EB">
      <w:pPr>
        <w:spacing w:after="0" w:line="360" w:lineRule="auto"/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</w:pPr>
      <w:r w:rsidRPr="007643EB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="00547AF5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CrossTOX</w:t>
      </w:r>
      <w:proofErr w:type="spellEnd"/>
      <w:r w:rsidR="00547AF5" w:rsidRPr="00547AF5">
        <w:rPr>
          <w:rFonts w:ascii="Arial" w:eastAsia="Times New Roman" w:hAnsi="Arial" w:cs="Arial"/>
          <w:b/>
          <w:bCs/>
          <w:color w:val="003888"/>
          <w:sz w:val="40"/>
          <w:szCs w:val="40"/>
          <w:vertAlign w:val="superscript"/>
          <w:lang w:val="en-GB" w:eastAsia="de-DE"/>
        </w:rPr>
        <w:t>®</w:t>
      </w:r>
    </w:p>
    <w:p w:rsidR="007643EB" w:rsidRPr="0051214B" w:rsidRDefault="00547AF5" w:rsidP="007643EB">
      <w:pPr>
        <w:spacing w:after="0" w:line="360" w:lineRule="auto"/>
        <w:rPr>
          <w:rFonts w:ascii="Arial" w:eastAsia="Times New Roman" w:hAnsi="Arial" w:cs="Arial"/>
          <w:sz w:val="12"/>
          <w:szCs w:val="12"/>
          <w:lang w:val="en-GB" w:eastAsia="de-DE"/>
        </w:rPr>
      </w:pPr>
      <w:r w:rsidRPr="00547AF5">
        <w:rPr>
          <w:rFonts w:ascii="Arial" w:eastAsia="Times New Roman" w:hAnsi="Arial" w:cs="Arial"/>
          <w:b/>
          <w:lang w:val="en-GB" w:eastAsia="de-DE"/>
        </w:rPr>
        <w:t>Homogenise sample in order to achieve optimal extraction efficiency.</w:t>
      </w:r>
      <w:r w:rsidRPr="00547AF5">
        <w:rPr>
          <w:rFonts w:ascii="Arial" w:eastAsia="Times New Roman" w:hAnsi="Arial" w:cs="Arial"/>
          <w:b/>
          <w:lang w:val="en-GB" w:eastAsia="de-DE"/>
        </w:rPr>
        <w:cr/>
      </w: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1</w:t>
      </w:r>
      <w:r w:rsidRPr="0051214B">
        <w:rPr>
          <w:rFonts w:ascii="Arial" w:eastAsia="Times New Roman" w:hAnsi="Arial" w:cs="Arial"/>
          <w:b/>
          <w:lang w:val="en-GB" w:eastAsia="de-DE"/>
        </w:rPr>
        <w:tab/>
      </w:r>
      <w:r w:rsidR="00547AF5" w:rsidRPr="00547AF5">
        <w:rPr>
          <w:rFonts w:ascii="Arial" w:eastAsia="Times New Roman" w:hAnsi="Arial" w:cs="Arial"/>
          <w:b/>
          <w:lang w:val="en-GB" w:eastAsia="de-DE"/>
        </w:rPr>
        <w:t>Sample homogenization</w:t>
      </w:r>
    </w:p>
    <w:p w:rsidR="00547AF5" w:rsidRDefault="00547AF5" w:rsidP="0076792A">
      <w:pPr>
        <w:pStyle w:val="Listenabsatz"/>
        <w:numPr>
          <w:ilvl w:val="0"/>
          <w:numId w:val="44"/>
        </w:numPr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>Homogenise a sufficient amount of sample material by milling to obtain high</w:t>
      </w:r>
      <w:r>
        <w:rPr>
          <w:rFonts w:ascii="Arial" w:eastAsia="Times New Roman" w:hAnsi="Arial" w:cs="Arial"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lang w:val="en-GB" w:eastAsia="de-DE"/>
        </w:rPr>
        <w:t>surface accessibility for optimal extraction.</w:t>
      </w:r>
    </w:p>
    <w:p w:rsidR="00547AF5" w:rsidRPr="00547AF5" w:rsidRDefault="00547AF5" w:rsidP="00547AF5">
      <w:pPr>
        <w:pStyle w:val="Listenabsatz"/>
        <w:spacing w:after="0" w:line="264" w:lineRule="auto"/>
        <w:rPr>
          <w:rFonts w:ascii="Arial" w:eastAsia="Times New Roman" w:hAnsi="Arial" w:cs="Arial"/>
          <w:lang w:val="en-GB" w:eastAsia="de-DE"/>
        </w:rPr>
      </w:pPr>
    </w:p>
    <w:p w:rsidR="007643EB" w:rsidRPr="0051214B" w:rsidRDefault="007643EB" w:rsidP="00547AF5">
      <w:pPr>
        <w:spacing w:after="0" w:line="264" w:lineRule="auto"/>
        <w:ind w:left="709" w:hanging="709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2</w:t>
      </w:r>
      <w:r w:rsidR="00547AF5">
        <w:rPr>
          <w:rFonts w:ascii="Arial" w:eastAsia="Times New Roman" w:hAnsi="Arial" w:cs="Arial"/>
          <w:b/>
          <w:lang w:val="en-GB" w:eastAsia="de-DE"/>
        </w:rPr>
        <w:t>.1</w:t>
      </w:r>
      <w:r w:rsidRPr="0051214B">
        <w:rPr>
          <w:rFonts w:ascii="Arial" w:eastAsia="Times New Roman" w:hAnsi="Arial" w:cs="Arial"/>
          <w:b/>
          <w:lang w:val="en-GB" w:eastAsia="de-DE"/>
        </w:rPr>
        <w:tab/>
      </w:r>
      <w:r w:rsidR="00547AF5" w:rsidRPr="00547AF5">
        <w:rPr>
          <w:rFonts w:ascii="Arial" w:eastAsia="Times New Roman" w:hAnsi="Arial" w:cs="Arial"/>
          <w:b/>
          <w:lang w:val="en-GB" w:eastAsia="de-DE"/>
        </w:rPr>
        <w:t>Extraction procedure</w:t>
      </w:r>
    </w:p>
    <w:p w:rsidR="00547AF5" w:rsidRPr="00547AF5" w:rsidRDefault="00547AF5" w:rsidP="00AC1ACF">
      <w:pPr>
        <w:pStyle w:val="Listenabsatz"/>
        <w:numPr>
          <w:ilvl w:val="0"/>
          <w:numId w:val="45"/>
        </w:numPr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>Extract 20 g of homogenized sample with 100 mL (84 % acetonitrile / 16 %</w:t>
      </w:r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lang w:val="en-GB" w:eastAsia="de-DE"/>
        </w:rPr>
        <w:t xml:space="preserve">water) in a blender jar at high speed for five minutes. The column performance </w:t>
      </w:r>
      <w:proofErr w:type="gramStart"/>
      <w:r w:rsidRPr="00547AF5">
        <w:rPr>
          <w:rFonts w:ascii="Arial" w:eastAsia="Times New Roman" w:hAnsi="Arial" w:cs="Arial"/>
          <w:lang w:val="en-GB" w:eastAsia="de-DE"/>
        </w:rPr>
        <w:t>is</w:t>
      </w:r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lang w:val="en-GB" w:eastAsia="de-DE"/>
        </w:rPr>
        <w:t>not effected</w:t>
      </w:r>
      <w:proofErr w:type="gramEnd"/>
      <w:r w:rsidRPr="00547AF5">
        <w:rPr>
          <w:rFonts w:ascii="Arial" w:eastAsia="Times New Roman" w:hAnsi="Arial" w:cs="Arial"/>
          <w:lang w:val="en-GB" w:eastAsia="de-DE"/>
        </w:rPr>
        <w:t xml:space="preserve"> by acidification with 1% acetic acid, which improves extraction</w:t>
      </w:r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lang w:val="en-GB" w:eastAsia="de-DE"/>
        </w:rPr>
        <w:t xml:space="preserve">efficiency for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fumonisins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>, so an alternative extraction solvent (84 % acetonitrile /</w:t>
      </w:r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lang w:val="en-GB" w:eastAsia="de-DE"/>
        </w:rPr>
        <w:t>15 % water / 1 % acetic acid) could be used.</w:t>
      </w:r>
      <w:r>
        <w:rPr>
          <w:rFonts w:ascii="Arial" w:eastAsia="Times New Roman" w:hAnsi="Arial" w:cs="Arial"/>
          <w:lang w:val="en-GB" w:eastAsia="de-DE"/>
        </w:rPr>
        <w:br/>
      </w:r>
      <w:r w:rsidRPr="00547AF5">
        <w:rPr>
          <w:rFonts w:ascii="Arial" w:eastAsia="Times New Roman" w:hAnsi="Arial" w:cs="Arial"/>
          <w:lang w:val="en-GB" w:eastAsia="de-DE"/>
        </w:rPr>
        <w:t>For alternative extraction tools, evaluate the extraction times.</w:t>
      </w:r>
    </w:p>
    <w:p w:rsidR="00547AF5" w:rsidRPr="00547AF5" w:rsidRDefault="00547AF5" w:rsidP="00547AF5">
      <w:pPr>
        <w:pStyle w:val="Listenabsatz"/>
        <w:numPr>
          <w:ilvl w:val="0"/>
          <w:numId w:val="46"/>
        </w:numPr>
        <w:spacing w:after="0" w:line="264" w:lineRule="auto"/>
        <w:ind w:left="1134"/>
        <w:rPr>
          <w:rFonts w:ascii="Arial" w:eastAsia="Times New Roman" w:hAnsi="Arial" w:cs="Arial"/>
          <w:lang w:eastAsia="de-DE"/>
        </w:rPr>
      </w:pPr>
      <w:r w:rsidRPr="00547AF5">
        <w:rPr>
          <w:rFonts w:ascii="Arial" w:eastAsia="Times New Roman" w:hAnsi="Arial" w:cs="Arial"/>
          <w:lang w:eastAsia="de-DE"/>
        </w:rPr>
        <w:t xml:space="preserve">Blender </w:t>
      </w:r>
      <w:proofErr w:type="spellStart"/>
      <w:r w:rsidRPr="00547AF5">
        <w:rPr>
          <w:rFonts w:ascii="Arial" w:eastAsia="Times New Roman" w:hAnsi="Arial" w:cs="Arial"/>
          <w:lang w:eastAsia="de-DE"/>
        </w:rPr>
        <w:t>jar</w:t>
      </w:r>
      <w:proofErr w:type="spellEnd"/>
      <w:r w:rsidRPr="00547AF5">
        <w:rPr>
          <w:rFonts w:ascii="Arial" w:eastAsia="Times New Roman" w:hAnsi="Arial" w:cs="Arial"/>
          <w:lang w:eastAsia="de-DE"/>
        </w:rPr>
        <w:t xml:space="preserve"> / Ultra-</w:t>
      </w:r>
      <w:proofErr w:type="spellStart"/>
      <w:r w:rsidRPr="00547AF5">
        <w:rPr>
          <w:rFonts w:ascii="Arial" w:eastAsia="Times New Roman" w:hAnsi="Arial" w:cs="Arial"/>
          <w:lang w:eastAsia="de-DE"/>
        </w:rPr>
        <w:t>Turrax</w:t>
      </w:r>
      <w:proofErr w:type="spellEnd"/>
      <w:r w:rsidRPr="00547AF5">
        <w:rPr>
          <w:rFonts w:ascii="Arial" w:eastAsia="Times New Roman" w:hAnsi="Arial" w:cs="Arial"/>
          <w:lang w:eastAsia="de-DE"/>
        </w:rPr>
        <w:t xml:space="preserve"> (5 </w:t>
      </w:r>
      <w:proofErr w:type="spellStart"/>
      <w:r w:rsidRPr="00547AF5">
        <w:rPr>
          <w:rFonts w:ascii="Arial" w:eastAsia="Times New Roman" w:hAnsi="Arial" w:cs="Arial"/>
          <w:lang w:eastAsia="de-DE"/>
        </w:rPr>
        <w:t>minutes</w:t>
      </w:r>
      <w:proofErr w:type="spellEnd"/>
      <w:r w:rsidRPr="00547AF5">
        <w:rPr>
          <w:rFonts w:ascii="Arial" w:eastAsia="Times New Roman" w:hAnsi="Arial" w:cs="Arial"/>
          <w:lang w:eastAsia="de-DE"/>
        </w:rPr>
        <w:t>)</w:t>
      </w:r>
    </w:p>
    <w:p w:rsidR="00547AF5" w:rsidRPr="00547AF5" w:rsidRDefault="00547AF5" w:rsidP="00547AF5">
      <w:pPr>
        <w:pStyle w:val="Listenabsatz"/>
        <w:numPr>
          <w:ilvl w:val="0"/>
          <w:numId w:val="46"/>
        </w:numPr>
        <w:spacing w:after="0" w:line="264" w:lineRule="auto"/>
        <w:ind w:left="1134"/>
        <w:rPr>
          <w:rFonts w:ascii="Arial" w:eastAsia="Times New Roman" w:hAnsi="Arial" w:cs="Arial"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>Magnetic stirrer at high speed (10 minutes)</w:t>
      </w:r>
    </w:p>
    <w:p w:rsidR="00547AF5" w:rsidRPr="00547AF5" w:rsidRDefault="00547AF5" w:rsidP="00547AF5">
      <w:pPr>
        <w:pStyle w:val="Listenabsatz"/>
        <w:numPr>
          <w:ilvl w:val="0"/>
          <w:numId w:val="46"/>
        </w:numPr>
        <w:spacing w:after="0" w:line="264" w:lineRule="auto"/>
        <w:ind w:left="1134"/>
        <w:rPr>
          <w:rFonts w:ascii="Arial" w:eastAsia="Times New Roman" w:hAnsi="Arial" w:cs="Arial"/>
          <w:b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>Orbital shaker (60 - 90 minutes)</w:t>
      </w:r>
      <w:r w:rsidRPr="00547AF5">
        <w:rPr>
          <w:rFonts w:ascii="Arial" w:eastAsia="Times New Roman" w:hAnsi="Arial" w:cs="Arial"/>
          <w:lang w:val="en-GB" w:eastAsia="de-DE"/>
        </w:rPr>
        <w:cr/>
      </w:r>
    </w:p>
    <w:p w:rsidR="007643EB" w:rsidRPr="00547AF5" w:rsidRDefault="00547AF5" w:rsidP="00547AF5">
      <w:pPr>
        <w:spacing w:after="0" w:line="264" w:lineRule="auto"/>
        <w:ind w:left="567" w:hanging="567"/>
        <w:rPr>
          <w:rFonts w:ascii="Arial" w:eastAsia="Times New Roman" w:hAnsi="Arial" w:cs="Arial"/>
          <w:b/>
          <w:lang w:val="en-GB" w:eastAsia="de-DE"/>
        </w:rPr>
      </w:pPr>
      <w:r>
        <w:rPr>
          <w:rFonts w:ascii="Arial" w:eastAsia="Times New Roman" w:hAnsi="Arial" w:cs="Arial"/>
          <w:b/>
          <w:lang w:val="en-GB" w:eastAsia="de-DE"/>
        </w:rPr>
        <w:t>2.2</w:t>
      </w:r>
      <w:r w:rsidR="007643EB" w:rsidRPr="00547AF5">
        <w:rPr>
          <w:rFonts w:ascii="Arial" w:eastAsia="Times New Roman" w:hAnsi="Arial" w:cs="Arial"/>
          <w:b/>
          <w:lang w:val="en-GB" w:eastAsia="de-DE"/>
        </w:rPr>
        <w:tab/>
      </w:r>
      <w:r w:rsidRPr="00547AF5">
        <w:rPr>
          <w:rFonts w:ascii="Arial" w:eastAsia="Times New Roman" w:hAnsi="Arial" w:cs="Arial"/>
          <w:b/>
          <w:lang w:val="en-GB" w:eastAsia="de-DE"/>
        </w:rPr>
        <w:t xml:space="preserve">Extraction procedure for aflatoxins and </w:t>
      </w:r>
      <w:proofErr w:type="spellStart"/>
      <w:r w:rsidRPr="00547AF5">
        <w:rPr>
          <w:rFonts w:ascii="Arial" w:eastAsia="Times New Roman" w:hAnsi="Arial" w:cs="Arial"/>
          <w:b/>
          <w:lang w:val="en-GB" w:eastAsia="de-DE"/>
        </w:rPr>
        <w:t>ochratoxin</w:t>
      </w:r>
      <w:proofErr w:type="spellEnd"/>
      <w:r w:rsidRPr="00547AF5">
        <w:rPr>
          <w:rFonts w:ascii="Arial" w:eastAsia="Times New Roman" w:hAnsi="Arial" w:cs="Arial"/>
          <w:b/>
          <w:lang w:val="en-GB" w:eastAsia="de-DE"/>
        </w:rPr>
        <w:t xml:space="preserve"> A from paprika and chili</w:t>
      </w:r>
      <w:r>
        <w:rPr>
          <w:rFonts w:ascii="Arial" w:eastAsia="Times New Roman" w:hAnsi="Arial" w:cs="Arial"/>
          <w:b/>
          <w:lang w:val="en-GB" w:eastAsia="de-DE"/>
        </w:rPr>
        <w:t xml:space="preserve"> </w:t>
      </w:r>
      <w:r w:rsidRPr="00547AF5">
        <w:rPr>
          <w:rFonts w:ascii="Arial" w:eastAsia="Times New Roman" w:hAnsi="Arial" w:cs="Arial"/>
          <w:b/>
          <w:lang w:val="en-GB" w:eastAsia="de-DE"/>
        </w:rPr>
        <w:t>samples</w:t>
      </w:r>
    </w:p>
    <w:p w:rsidR="00547AF5" w:rsidRPr="00547AF5" w:rsidRDefault="00547AF5" w:rsidP="00F340CA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 xml:space="preserve">Extract 10 g of homogenized sample with 100 mL (84 % acetonitrile / 15 % water / 1% acetic acid) and 50 mL n-hexane for defatting in a blender jar at high speed for at least 10 minutes.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For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 alternative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extraction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tools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,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evaluate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the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extraction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times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>.</w:t>
      </w:r>
    </w:p>
    <w:p w:rsidR="00547AF5" w:rsidRDefault="00547AF5" w:rsidP="00547AF5">
      <w:pPr>
        <w:spacing w:after="0" w:line="264" w:lineRule="auto"/>
        <w:ind w:left="720"/>
        <w:rPr>
          <w:rFonts w:ascii="Arial" w:eastAsia="Times New Roman" w:hAnsi="Arial" w:cs="Arial"/>
          <w:b/>
          <w:lang w:val="en-GB" w:eastAsia="de-DE"/>
        </w:rPr>
      </w:pPr>
    </w:p>
    <w:p w:rsidR="00547AF5" w:rsidRDefault="00547AF5" w:rsidP="00547AF5">
      <w:pPr>
        <w:spacing w:after="0" w:line="264" w:lineRule="auto"/>
        <w:rPr>
          <w:rFonts w:asciiTheme="majorHAnsi" w:hAnsiTheme="majorHAnsi" w:cstheme="majorHAnsi"/>
          <w:lang w:val="en-US"/>
        </w:rPr>
      </w:pPr>
      <w:r w:rsidRPr="00547AF5">
        <w:rPr>
          <w:rFonts w:asciiTheme="majorHAnsi" w:hAnsiTheme="majorHAnsi" w:cstheme="majorHAnsi"/>
          <w:lang w:val="en-US"/>
        </w:rPr>
        <w:t xml:space="preserve">After extraction, remove any turbidity and insoluble matrix material or let it settle. Optional pass the extract through a plaited filter or centrifuge at </w:t>
      </w:r>
      <w:proofErr w:type="gramStart"/>
      <w:r w:rsidRPr="00547AF5">
        <w:rPr>
          <w:rFonts w:asciiTheme="majorHAnsi" w:hAnsiTheme="majorHAnsi" w:cstheme="majorHAnsi"/>
          <w:lang w:val="en-US"/>
        </w:rPr>
        <w:t>3000 x</w:t>
      </w:r>
      <w:proofErr w:type="gramEnd"/>
      <w:r w:rsidRPr="00547AF5">
        <w:rPr>
          <w:rFonts w:asciiTheme="majorHAnsi" w:hAnsiTheme="majorHAnsi" w:cstheme="majorHAnsi"/>
          <w:lang w:val="en-US"/>
        </w:rPr>
        <w:t xml:space="preserve"> g for 5 Minutes, which support phase separation. No residues of n-hexane </w:t>
      </w:r>
      <w:proofErr w:type="gramStart"/>
      <w:r w:rsidRPr="00547AF5">
        <w:rPr>
          <w:rFonts w:asciiTheme="majorHAnsi" w:hAnsiTheme="majorHAnsi" w:cstheme="majorHAnsi"/>
          <w:lang w:val="en-US"/>
        </w:rPr>
        <w:t>should be applied</w:t>
      </w:r>
      <w:proofErr w:type="gramEnd"/>
      <w:r w:rsidRPr="00547AF5">
        <w:rPr>
          <w:rFonts w:asciiTheme="majorHAnsi" w:hAnsiTheme="majorHAnsi" w:cstheme="majorHAnsi"/>
          <w:lang w:val="en-US"/>
        </w:rPr>
        <w:t xml:space="preserve"> onto the </w:t>
      </w:r>
      <w:proofErr w:type="spellStart"/>
      <w:r w:rsidRPr="00547AF5">
        <w:rPr>
          <w:rFonts w:asciiTheme="majorHAnsi" w:hAnsiTheme="majorHAnsi" w:cstheme="majorHAnsi"/>
          <w:lang w:val="en-US"/>
        </w:rPr>
        <w:t>CrossTOX</w:t>
      </w:r>
      <w:proofErr w:type="spellEnd"/>
      <w:r w:rsidRPr="00547AF5">
        <w:rPr>
          <w:rFonts w:asciiTheme="majorHAnsi" w:hAnsiTheme="majorHAnsi" w:cstheme="majorHAnsi"/>
          <w:lang w:val="en-US"/>
        </w:rPr>
        <w:t xml:space="preserve"> column</w:t>
      </w:r>
    </w:p>
    <w:p w:rsidR="00547AF5" w:rsidRPr="00547AF5" w:rsidRDefault="00547AF5" w:rsidP="00547AF5">
      <w:pPr>
        <w:spacing w:after="0" w:line="264" w:lineRule="auto"/>
        <w:rPr>
          <w:rFonts w:asciiTheme="majorHAnsi" w:eastAsia="Times New Roman" w:hAnsiTheme="majorHAnsi" w:cstheme="majorHAnsi"/>
          <w:b/>
          <w:lang w:val="en-US" w:eastAsia="de-DE"/>
        </w:rPr>
      </w:pPr>
    </w:p>
    <w:p w:rsidR="007643EB" w:rsidRPr="00547AF5" w:rsidRDefault="00547AF5" w:rsidP="00547AF5">
      <w:pPr>
        <w:spacing w:after="0" w:line="264" w:lineRule="auto"/>
        <w:rPr>
          <w:rFonts w:ascii="Arial" w:eastAsia="Times New Roman" w:hAnsi="Arial" w:cs="Arial"/>
          <w:b/>
          <w:lang w:val="en-US" w:eastAsia="de-DE"/>
        </w:rPr>
      </w:pPr>
      <w:r>
        <w:rPr>
          <w:rFonts w:ascii="Arial" w:eastAsia="Times New Roman" w:hAnsi="Arial" w:cs="Arial"/>
          <w:b/>
          <w:lang w:val="en-GB" w:eastAsia="de-DE"/>
        </w:rPr>
        <w:t>3.1</w:t>
      </w:r>
      <w:r w:rsidR="007643EB" w:rsidRPr="00547AF5">
        <w:rPr>
          <w:rFonts w:ascii="Arial" w:eastAsia="Times New Roman" w:hAnsi="Arial" w:cs="Arial"/>
          <w:b/>
          <w:lang w:val="en-GB" w:eastAsia="de-DE"/>
        </w:rPr>
        <w:tab/>
      </w:r>
      <w:r w:rsidRPr="00547AF5">
        <w:rPr>
          <w:rFonts w:ascii="Arial" w:eastAsia="Times New Roman" w:hAnsi="Arial" w:cs="Arial"/>
          <w:b/>
          <w:lang w:val="en-GB" w:eastAsia="de-DE"/>
        </w:rPr>
        <w:t>Clean-up procedure for cereals, nuts and dried fruits</w:t>
      </w:r>
    </w:p>
    <w:p w:rsidR="009272C8" w:rsidRPr="009272C8" w:rsidRDefault="00547AF5" w:rsidP="008E32AD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i/>
          <w:lang w:val="en-GB" w:eastAsia="de-DE"/>
        </w:rPr>
      </w:pPr>
      <w:r w:rsidRPr="00547AF5">
        <w:rPr>
          <w:rFonts w:ascii="Arial" w:eastAsia="Times New Roman" w:hAnsi="Arial" w:cs="Arial"/>
          <w:lang w:val="en-GB" w:eastAsia="de-DE"/>
        </w:rPr>
        <w:t>Pass a maximum of 3 mL (represents 0.6 g matrix equivalents) through the</w:t>
      </w:r>
      <w:r w:rsidRPr="00547AF5">
        <w:rPr>
          <w:rFonts w:ascii="Arial" w:eastAsia="Times New Roman" w:hAnsi="Arial" w:cs="Arial"/>
          <w:lang w:val="en-GB" w:eastAsia="de-DE"/>
        </w:rPr>
        <w:t xml:space="preserve"> </w:t>
      </w:r>
      <w:proofErr w:type="spellStart"/>
      <w:r w:rsidRPr="00547AF5">
        <w:rPr>
          <w:rFonts w:ascii="Arial" w:eastAsia="Times New Roman" w:hAnsi="Arial" w:cs="Arial"/>
          <w:lang w:val="en-GB" w:eastAsia="de-DE"/>
        </w:rPr>
        <w:t>CrossTOX</w:t>
      </w:r>
      <w:proofErr w:type="spellEnd"/>
      <w:r w:rsidRPr="00547AF5">
        <w:rPr>
          <w:rFonts w:ascii="Arial" w:eastAsia="Times New Roman" w:hAnsi="Arial" w:cs="Arial"/>
          <w:lang w:val="en-GB" w:eastAsia="de-DE"/>
        </w:rPr>
        <w:t>® column. Collect the flow through and dispense it in HPLC vials for</w:t>
      </w:r>
      <w:r>
        <w:rPr>
          <w:rFonts w:ascii="Arial" w:eastAsia="Times New Roman" w:hAnsi="Arial" w:cs="Arial"/>
          <w:lang w:val="en-GB" w:eastAsia="de-DE"/>
        </w:rPr>
        <w:t xml:space="preserve"> </w:t>
      </w:r>
      <w:bookmarkStart w:id="0" w:name="_GoBack"/>
      <w:bookmarkEnd w:id="0"/>
      <w:r w:rsidRPr="00547AF5">
        <w:rPr>
          <w:rFonts w:ascii="Arial" w:eastAsia="Times New Roman" w:hAnsi="Arial" w:cs="Arial"/>
          <w:lang w:val="en-GB" w:eastAsia="de-DE"/>
        </w:rPr>
        <w:t>mycotoxin analysis.</w:t>
      </w:r>
    </w:p>
    <w:p w:rsidR="009272C8" w:rsidRPr="009272C8" w:rsidRDefault="009272C8" w:rsidP="009272C8">
      <w:pPr>
        <w:spacing w:after="0" w:line="264" w:lineRule="auto"/>
        <w:ind w:left="720"/>
        <w:rPr>
          <w:rFonts w:ascii="Arial" w:eastAsia="Times New Roman" w:hAnsi="Arial" w:cs="Arial"/>
          <w:i/>
          <w:lang w:val="en-GB" w:eastAsia="de-DE"/>
        </w:rPr>
      </w:pPr>
    </w:p>
    <w:p w:rsidR="007643EB" w:rsidRPr="0051214B" w:rsidRDefault="009272C8" w:rsidP="009272C8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>
        <w:rPr>
          <w:rFonts w:ascii="Arial" w:eastAsia="Times New Roman" w:hAnsi="Arial" w:cs="Arial"/>
          <w:b/>
          <w:lang w:val="en-GB" w:eastAsia="de-DE"/>
        </w:rPr>
        <w:t>3.2</w:t>
      </w:r>
      <w:r>
        <w:rPr>
          <w:rFonts w:ascii="Arial" w:eastAsia="Times New Roman" w:hAnsi="Arial" w:cs="Arial"/>
          <w:b/>
          <w:lang w:val="en-GB" w:eastAsia="de-DE"/>
        </w:rPr>
        <w:tab/>
      </w:r>
      <w:r w:rsidRPr="009272C8">
        <w:rPr>
          <w:rFonts w:ascii="Arial" w:eastAsia="Times New Roman" w:hAnsi="Arial" w:cs="Arial"/>
          <w:b/>
          <w:lang w:val="en-GB" w:eastAsia="de-DE"/>
        </w:rPr>
        <w:t>Clean-up procedure for paprika and chili samples</w:t>
      </w:r>
    </w:p>
    <w:p w:rsidR="007643EB" w:rsidRPr="009272C8" w:rsidRDefault="009272C8" w:rsidP="004C00DF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4881245</wp:posOffset>
            </wp:positionH>
            <wp:positionV relativeFrom="paragraph">
              <wp:posOffset>370840</wp:posOffset>
            </wp:positionV>
            <wp:extent cx="1228725" cy="1228725"/>
            <wp:effectExtent l="38100" t="38100" r="47625" b="6667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2C8">
        <w:rPr>
          <w:rFonts w:ascii="Arial" w:eastAsia="Times New Roman" w:hAnsi="Arial" w:cs="Arial"/>
          <w:lang w:val="en-GB" w:eastAsia="de-DE"/>
        </w:rPr>
        <w:t xml:space="preserve">Pass a maximum of 0.5 mL (represents 0.05 g matrix equivalents) through the </w:t>
      </w:r>
      <w:proofErr w:type="spellStart"/>
      <w:r w:rsidRPr="009272C8">
        <w:rPr>
          <w:rFonts w:ascii="Arial" w:eastAsia="Times New Roman" w:hAnsi="Arial" w:cs="Arial"/>
          <w:lang w:val="en-GB" w:eastAsia="de-DE"/>
        </w:rPr>
        <w:t>CrossTOX</w:t>
      </w:r>
      <w:proofErr w:type="spellEnd"/>
      <w:r w:rsidRPr="009272C8">
        <w:rPr>
          <w:rFonts w:ascii="Arial" w:eastAsia="Times New Roman" w:hAnsi="Arial" w:cs="Arial"/>
          <w:lang w:val="en-GB" w:eastAsia="de-DE"/>
        </w:rPr>
        <w:t xml:space="preserve">® column at low flow rate. Collect the flow through and dispense it in HPLC vials with insert for mycotoxin </w:t>
      </w:r>
      <w:proofErr w:type="spellStart"/>
      <w:r w:rsidRPr="009272C8">
        <w:rPr>
          <w:rFonts w:ascii="Arial" w:eastAsia="Times New Roman" w:hAnsi="Arial" w:cs="Arial"/>
          <w:lang w:val="en-GB" w:eastAsia="de-DE"/>
        </w:rPr>
        <w:t>analysis.</w:t>
      </w:r>
      <w:r w:rsidR="007643EB" w:rsidRPr="009272C8">
        <w:rPr>
          <w:rFonts w:ascii="Arial" w:eastAsia="Times New Roman" w:hAnsi="Arial" w:cs="Arial"/>
          <w:lang w:val="en-GB" w:eastAsia="de-DE"/>
        </w:rPr>
        <w:t>The</w:t>
      </w:r>
      <w:proofErr w:type="spellEnd"/>
      <w:r w:rsidR="007643EB" w:rsidRPr="009272C8">
        <w:rPr>
          <w:rFonts w:ascii="Arial" w:eastAsia="Times New Roman" w:hAnsi="Arial" w:cs="Arial"/>
          <w:lang w:val="en-GB" w:eastAsia="de-DE"/>
        </w:rPr>
        <w:t xml:space="preserve"> sample </w:t>
      </w:r>
      <w:proofErr w:type="gramStart"/>
      <w:r w:rsidR="007643EB" w:rsidRPr="009272C8">
        <w:rPr>
          <w:rFonts w:ascii="Arial" w:eastAsia="Times New Roman" w:hAnsi="Arial" w:cs="Arial"/>
          <w:lang w:val="en-GB" w:eastAsia="de-DE"/>
        </w:rPr>
        <w:t>is passed</w:t>
      </w:r>
      <w:proofErr w:type="gramEnd"/>
      <w:r w:rsidR="007643EB" w:rsidRPr="009272C8">
        <w:rPr>
          <w:rFonts w:ascii="Arial" w:eastAsia="Times New Roman" w:hAnsi="Arial" w:cs="Arial"/>
          <w:lang w:val="en-GB" w:eastAsia="de-DE"/>
        </w:rPr>
        <w:t xml:space="preserve"> through a plaited filter to remove precipitations.</w:t>
      </w:r>
    </w:p>
    <w:p w:rsidR="007643EB" w:rsidRPr="0051214B" w:rsidRDefault="007643EB" w:rsidP="007643EB">
      <w:pPr>
        <w:tabs>
          <w:tab w:val="num" w:pos="1134"/>
        </w:tabs>
        <w:spacing w:after="0" w:line="264" w:lineRule="auto"/>
        <w:ind w:left="720"/>
        <w:rPr>
          <w:rFonts w:ascii="Arial" w:eastAsia="Times New Roman" w:hAnsi="Arial" w:cs="Arial"/>
          <w:lang w:val="en-GB" w:eastAsia="de-DE"/>
        </w:rPr>
      </w:pP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If you have any questions, please contact:</w:t>
      </w:r>
      <w:r w:rsidRPr="0051214B">
        <w:rPr>
          <w:rFonts w:ascii="Arial" w:eastAsia="Times New Roman" w:hAnsi="Arial" w:cs="Arial"/>
          <w:lang w:val="en-GB" w:eastAsia="de-DE"/>
        </w:rPr>
        <w:t xml:space="preserve"> mycotoxins@LCTech.de</w:t>
      </w:r>
    </w:p>
    <w:p w:rsidR="00830436" w:rsidRDefault="00830436" w:rsidP="007643EB">
      <w:pPr>
        <w:spacing w:after="0" w:line="360" w:lineRule="auto"/>
        <w:rPr>
          <w:rFonts w:ascii="Arial" w:hAnsi="Arial" w:cs="Arial"/>
          <w:sz w:val="16"/>
          <w:lang w:val="en-GB"/>
        </w:rPr>
      </w:pPr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9272C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9272C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2D"/>
    <w:multiLevelType w:val="multilevel"/>
    <w:tmpl w:val="9D7E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032A04"/>
    <w:multiLevelType w:val="hybridMultilevel"/>
    <w:tmpl w:val="2D2A27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9E0E33"/>
    <w:multiLevelType w:val="hybridMultilevel"/>
    <w:tmpl w:val="FC40A8C0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349C6"/>
    <w:multiLevelType w:val="hybridMultilevel"/>
    <w:tmpl w:val="0C1AA16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7467"/>
    <w:multiLevelType w:val="hybridMultilevel"/>
    <w:tmpl w:val="E69ED2A2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0658B"/>
    <w:multiLevelType w:val="hybridMultilevel"/>
    <w:tmpl w:val="C8FC292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1099D"/>
    <w:multiLevelType w:val="multilevel"/>
    <w:tmpl w:val="E6EA2F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8F731F"/>
    <w:multiLevelType w:val="hybridMultilevel"/>
    <w:tmpl w:val="9FC25C5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740CC"/>
    <w:multiLevelType w:val="hybridMultilevel"/>
    <w:tmpl w:val="478405BE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22885"/>
    <w:multiLevelType w:val="hybridMultilevel"/>
    <w:tmpl w:val="52EC8AC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220C2"/>
    <w:multiLevelType w:val="hybridMultilevel"/>
    <w:tmpl w:val="B14E784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27185"/>
    <w:multiLevelType w:val="hybridMultilevel"/>
    <w:tmpl w:val="AF6C550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638C4"/>
    <w:multiLevelType w:val="hybridMultilevel"/>
    <w:tmpl w:val="D18C626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A5E02"/>
    <w:multiLevelType w:val="hybridMultilevel"/>
    <w:tmpl w:val="985EE1C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9372C"/>
    <w:multiLevelType w:val="hybridMultilevel"/>
    <w:tmpl w:val="A7CA7BA8"/>
    <w:lvl w:ilvl="0" w:tplc="F42CC7EA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C7CAE"/>
    <w:multiLevelType w:val="hybridMultilevel"/>
    <w:tmpl w:val="C5084FFE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541"/>
    <w:multiLevelType w:val="multilevel"/>
    <w:tmpl w:val="E4A079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441641"/>
    <w:multiLevelType w:val="hybridMultilevel"/>
    <w:tmpl w:val="C7162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02B05"/>
    <w:multiLevelType w:val="hybridMultilevel"/>
    <w:tmpl w:val="3592A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7106B"/>
    <w:multiLevelType w:val="multilevel"/>
    <w:tmpl w:val="0C988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2C533B"/>
    <w:multiLevelType w:val="hybridMultilevel"/>
    <w:tmpl w:val="844CC8E0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E3DD3"/>
    <w:multiLevelType w:val="hybridMultilevel"/>
    <w:tmpl w:val="0B5875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3589B"/>
    <w:multiLevelType w:val="hybridMultilevel"/>
    <w:tmpl w:val="FB767866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41735"/>
    <w:multiLevelType w:val="hybridMultilevel"/>
    <w:tmpl w:val="0AC0D6B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9BA7E11"/>
    <w:multiLevelType w:val="hybridMultilevel"/>
    <w:tmpl w:val="3860282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9763A"/>
    <w:multiLevelType w:val="hybridMultilevel"/>
    <w:tmpl w:val="C120A2DE"/>
    <w:lvl w:ilvl="0" w:tplc="F42CC7EA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37B99"/>
    <w:multiLevelType w:val="hybridMultilevel"/>
    <w:tmpl w:val="04D00D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2037C"/>
    <w:multiLevelType w:val="hybridMultilevel"/>
    <w:tmpl w:val="C8EC94A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6B5248"/>
    <w:multiLevelType w:val="hybridMultilevel"/>
    <w:tmpl w:val="D066944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D6B6B"/>
    <w:multiLevelType w:val="hybridMultilevel"/>
    <w:tmpl w:val="69C2D73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07890"/>
    <w:multiLevelType w:val="hybridMultilevel"/>
    <w:tmpl w:val="08BC5840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E263B"/>
    <w:multiLevelType w:val="hybridMultilevel"/>
    <w:tmpl w:val="DDA6DB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3031D3F"/>
    <w:multiLevelType w:val="hybridMultilevel"/>
    <w:tmpl w:val="5A0A850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82FDE"/>
    <w:multiLevelType w:val="hybridMultilevel"/>
    <w:tmpl w:val="082CFB9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492881"/>
    <w:multiLevelType w:val="hybridMultilevel"/>
    <w:tmpl w:val="1204732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CC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A1588"/>
    <w:multiLevelType w:val="hybridMultilevel"/>
    <w:tmpl w:val="8E609F8C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D7A85"/>
    <w:multiLevelType w:val="multilevel"/>
    <w:tmpl w:val="0F906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4"/>
  </w:num>
  <w:num w:numId="4">
    <w:abstractNumId w:val="1"/>
  </w:num>
  <w:num w:numId="5">
    <w:abstractNumId w:val="39"/>
  </w:num>
  <w:num w:numId="6">
    <w:abstractNumId w:val="5"/>
  </w:num>
  <w:num w:numId="7">
    <w:abstractNumId w:val="35"/>
  </w:num>
  <w:num w:numId="8">
    <w:abstractNumId w:val="27"/>
  </w:num>
  <w:num w:numId="9">
    <w:abstractNumId w:val="19"/>
  </w:num>
  <w:num w:numId="10">
    <w:abstractNumId w:val="20"/>
  </w:num>
  <w:num w:numId="11">
    <w:abstractNumId w:val="11"/>
  </w:num>
  <w:num w:numId="12">
    <w:abstractNumId w:val="31"/>
  </w:num>
  <w:num w:numId="13">
    <w:abstractNumId w:val="14"/>
  </w:num>
  <w:num w:numId="14">
    <w:abstractNumId w:val="8"/>
  </w:num>
  <w:num w:numId="15">
    <w:abstractNumId w:val="37"/>
  </w:num>
  <w:num w:numId="16">
    <w:abstractNumId w:val="12"/>
  </w:num>
  <w:num w:numId="17">
    <w:abstractNumId w:val="21"/>
  </w:num>
  <w:num w:numId="18">
    <w:abstractNumId w:val="28"/>
  </w:num>
  <w:num w:numId="19">
    <w:abstractNumId w:val="25"/>
  </w:num>
  <w:num w:numId="20">
    <w:abstractNumId w:val="38"/>
  </w:num>
  <w:num w:numId="21">
    <w:abstractNumId w:val="0"/>
  </w:num>
  <w:num w:numId="22">
    <w:abstractNumId w:val="23"/>
  </w:num>
  <w:num w:numId="23">
    <w:abstractNumId w:val="7"/>
  </w:num>
  <w:num w:numId="24">
    <w:abstractNumId w:val="17"/>
  </w:num>
  <w:num w:numId="25">
    <w:abstractNumId w:val="13"/>
  </w:num>
  <w:num w:numId="26">
    <w:abstractNumId w:val="40"/>
  </w:num>
  <w:num w:numId="27">
    <w:abstractNumId w:val="0"/>
  </w:num>
  <w:num w:numId="28">
    <w:abstractNumId w:val="23"/>
  </w:num>
  <w:num w:numId="29">
    <w:abstractNumId w:val="24"/>
  </w:num>
  <w:num w:numId="30">
    <w:abstractNumId w:val="18"/>
  </w:num>
  <w:num w:numId="31">
    <w:abstractNumId w:val="6"/>
  </w:num>
  <w:num w:numId="32">
    <w:abstractNumId w:val="36"/>
  </w:num>
  <w:num w:numId="33">
    <w:abstractNumId w:val="2"/>
  </w:num>
  <w:num w:numId="34">
    <w:abstractNumId w:val="26"/>
  </w:num>
  <w:num w:numId="35">
    <w:abstractNumId w:val="9"/>
  </w:num>
  <w:num w:numId="36">
    <w:abstractNumId w:val="34"/>
  </w:num>
  <w:num w:numId="37">
    <w:abstractNumId w:val="22"/>
  </w:num>
  <w:num w:numId="38">
    <w:abstractNumId w:val="3"/>
  </w:num>
  <w:num w:numId="39">
    <w:abstractNumId w:val="15"/>
  </w:num>
  <w:num w:numId="40">
    <w:abstractNumId w:val="10"/>
  </w:num>
  <w:num w:numId="41">
    <w:abstractNumId w:val="4"/>
  </w:num>
  <w:num w:numId="42">
    <w:abstractNumId w:val="29"/>
  </w:num>
  <w:num w:numId="43">
    <w:abstractNumId w:val="16"/>
  </w:num>
  <w:num w:numId="44">
    <w:abstractNumId w:val="32"/>
  </w:num>
  <w:num w:numId="45">
    <w:abstractNumId w:val="30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05FA4"/>
    <w:rsid w:val="00520439"/>
    <w:rsid w:val="00532BAB"/>
    <w:rsid w:val="00547AF5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074D5"/>
    <w:rsid w:val="007165B6"/>
    <w:rsid w:val="00735CF6"/>
    <w:rsid w:val="007643EB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272C8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C18A6"/>
    <w:rsid w:val="00BC6801"/>
    <w:rsid w:val="00C27D73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66855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EA3695"/>
    <w:rsid w:val="00F00C32"/>
    <w:rsid w:val="00F1274D"/>
    <w:rsid w:val="00F26260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281B35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6EBC-6911-4CEB-9584-82D032EF8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Ganster Veronika</dc:creator>
  <cp:lastModifiedBy>Mundigl Anton</cp:lastModifiedBy>
  <cp:revision>2</cp:revision>
  <cp:lastPrinted>2022-11-08T12:32:00Z</cp:lastPrinted>
  <dcterms:created xsi:type="dcterms:W3CDTF">2023-04-05T09:00:00Z</dcterms:created>
  <dcterms:modified xsi:type="dcterms:W3CDTF">2023-04-05T09:00:00Z</dcterms:modified>
</cp:coreProperties>
</file>